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2D1" w:rsidRPr="00884496" w:rsidRDefault="007862D1">
      <w:pPr>
        <w:ind w:left="720" w:hanging="720"/>
        <w:jc w:val="center"/>
        <w:rPr>
          <w:rFonts w:ascii="Arial" w:hAnsi="Arial"/>
          <w:b/>
          <w:sz w:val="24"/>
          <w:szCs w:val="24"/>
          <w:lang w:val="en-GB"/>
        </w:rPr>
      </w:pPr>
      <w:r w:rsidRPr="00884496">
        <w:rPr>
          <w:rFonts w:ascii="Arial" w:hAnsi="Arial"/>
          <w:b/>
          <w:sz w:val="24"/>
          <w:szCs w:val="24"/>
          <w:lang w:val="en-GB"/>
        </w:rPr>
        <w:t>Weaver™</w:t>
      </w:r>
    </w:p>
    <w:p w:rsidR="007862D1" w:rsidRPr="008265F6" w:rsidRDefault="007862D1">
      <w:pPr>
        <w:jc w:val="center"/>
        <w:rPr>
          <w:sz w:val="24"/>
          <w:lang w:val="en-GB"/>
        </w:rPr>
      </w:pPr>
    </w:p>
    <w:p w:rsidR="007862D1" w:rsidRPr="00884496" w:rsidRDefault="008265F6" w:rsidP="00CC3D35">
      <w:pPr>
        <w:spacing w:after="360"/>
        <w:jc w:val="center"/>
        <w:rPr>
          <w:sz w:val="16"/>
          <w:szCs w:val="16"/>
          <w:lang w:val="en-GB"/>
        </w:rPr>
      </w:pPr>
      <w:r w:rsidRPr="00884496">
        <w:rPr>
          <w:sz w:val="16"/>
          <w:szCs w:val="16"/>
          <w:lang w:val="en-GB"/>
        </w:rPr>
        <w:t>On the base of</w:t>
      </w:r>
      <w:r w:rsidR="007862D1" w:rsidRPr="00884496">
        <w:rPr>
          <w:sz w:val="16"/>
          <w:szCs w:val="16"/>
          <w:lang w:val="en-GB"/>
        </w:rPr>
        <w:t>: D. Barker,. Ch. Harrell, R. Todd, Assessing New Venture Risk and Cash Budgeting with Simulation, Crystal Ball Articles</w:t>
      </w:r>
    </w:p>
    <w:p w:rsidR="00790F00" w:rsidRPr="00386BCE" w:rsidRDefault="006B663A" w:rsidP="00884496">
      <w:pPr>
        <w:spacing w:after="120" w:line="360" w:lineRule="auto"/>
        <w:jc w:val="both"/>
        <w:rPr>
          <w:sz w:val="22"/>
          <w:szCs w:val="22"/>
          <w:lang w:val="en-GB"/>
        </w:rPr>
      </w:pPr>
      <w:r w:rsidRPr="00386BCE">
        <w:rPr>
          <w:sz w:val="22"/>
          <w:szCs w:val="22"/>
          <w:lang w:val="en-GB"/>
        </w:rPr>
        <w:t>On the first of June t</w:t>
      </w:r>
      <w:r w:rsidR="008265F6" w:rsidRPr="00386BCE">
        <w:rPr>
          <w:sz w:val="22"/>
          <w:szCs w:val="22"/>
          <w:lang w:val="en-GB"/>
        </w:rPr>
        <w:t xml:space="preserve">he financial director of Weaver™, Mr </w:t>
      </w:r>
      <w:proofErr w:type="spellStart"/>
      <w:r w:rsidR="008265F6" w:rsidRPr="00386BCE">
        <w:rPr>
          <w:sz w:val="22"/>
          <w:szCs w:val="22"/>
          <w:lang w:val="en-GB"/>
        </w:rPr>
        <w:t>Stach</w:t>
      </w:r>
      <w:proofErr w:type="spellEnd"/>
      <w:r w:rsidR="008265F6" w:rsidRPr="00386BCE">
        <w:rPr>
          <w:sz w:val="22"/>
          <w:szCs w:val="22"/>
          <w:lang w:val="en-GB"/>
        </w:rPr>
        <w:t xml:space="preserve"> </w:t>
      </w:r>
      <w:proofErr w:type="spellStart"/>
      <w:r w:rsidR="008265F6" w:rsidRPr="00386BCE">
        <w:rPr>
          <w:sz w:val="22"/>
          <w:szCs w:val="22"/>
          <w:lang w:val="en-GB"/>
        </w:rPr>
        <w:t>Conopca</w:t>
      </w:r>
      <w:proofErr w:type="spellEnd"/>
      <w:r w:rsidR="008265F6" w:rsidRPr="00386BCE">
        <w:rPr>
          <w:sz w:val="22"/>
          <w:szCs w:val="22"/>
          <w:lang w:val="en-GB"/>
        </w:rPr>
        <w:t xml:space="preserve">, is preparing for a meeting with a </w:t>
      </w:r>
      <w:proofErr w:type="spellStart"/>
      <w:r w:rsidRPr="00386BCE">
        <w:rPr>
          <w:sz w:val="22"/>
          <w:szCs w:val="22"/>
          <w:lang w:val="en-GB"/>
        </w:rPr>
        <w:t>Tatra</w:t>
      </w:r>
      <w:proofErr w:type="spellEnd"/>
      <w:r w:rsidRPr="00386BCE">
        <w:rPr>
          <w:sz w:val="22"/>
          <w:szCs w:val="22"/>
          <w:lang w:val="en-GB"/>
        </w:rPr>
        <w:t xml:space="preserve"> B</w:t>
      </w:r>
      <w:r w:rsidR="008265F6" w:rsidRPr="00386BCE">
        <w:rPr>
          <w:sz w:val="22"/>
          <w:szCs w:val="22"/>
          <w:lang w:val="en-GB"/>
        </w:rPr>
        <w:t xml:space="preserve">ank representative. </w:t>
      </w:r>
      <w:r w:rsidRPr="00386BCE">
        <w:rPr>
          <w:sz w:val="22"/>
          <w:szCs w:val="22"/>
          <w:lang w:val="en-GB"/>
        </w:rPr>
        <w:t>He has just checked that the cash balance of Weaver™ is 10,000</w:t>
      </w:r>
      <w:r w:rsidR="00386BCE">
        <w:rPr>
          <w:sz w:val="22"/>
          <w:szCs w:val="22"/>
          <w:lang w:val="en-GB"/>
        </w:rPr>
        <w:t>$</w:t>
      </w:r>
      <w:r w:rsidRPr="00386BCE">
        <w:rPr>
          <w:sz w:val="22"/>
          <w:szCs w:val="22"/>
          <w:lang w:val="en-GB"/>
        </w:rPr>
        <w:t xml:space="preserve"> and he knows that in order to maintain liquidity this is a minimum cash balance level. </w:t>
      </w:r>
      <w:proofErr w:type="spellStart"/>
      <w:r w:rsidRPr="00386BCE">
        <w:rPr>
          <w:sz w:val="22"/>
          <w:szCs w:val="22"/>
          <w:lang w:val="en-GB"/>
        </w:rPr>
        <w:t>Stach</w:t>
      </w:r>
      <w:proofErr w:type="spellEnd"/>
      <w:r w:rsidRPr="00386BCE">
        <w:rPr>
          <w:sz w:val="22"/>
          <w:szCs w:val="22"/>
          <w:lang w:val="en-GB"/>
        </w:rPr>
        <w:t xml:space="preserve"> </w:t>
      </w:r>
      <w:proofErr w:type="spellStart"/>
      <w:r w:rsidRPr="00386BCE">
        <w:rPr>
          <w:sz w:val="22"/>
          <w:szCs w:val="22"/>
          <w:lang w:val="en-GB"/>
        </w:rPr>
        <w:t>Conopca</w:t>
      </w:r>
      <w:proofErr w:type="spellEnd"/>
      <w:r w:rsidRPr="00386BCE">
        <w:rPr>
          <w:sz w:val="22"/>
          <w:szCs w:val="22"/>
          <w:lang w:val="en-GB"/>
        </w:rPr>
        <w:t xml:space="preserve"> knows that meeting this goal requires opening a credit line with the </w:t>
      </w:r>
      <w:proofErr w:type="spellStart"/>
      <w:r w:rsidRPr="00386BCE">
        <w:rPr>
          <w:sz w:val="22"/>
          <w:szCs w:val="22"/>
          <w:lang w:val="en-GB"/>
        </w:rPr>
        <w:t>Tatra</w:t>
      </w:r>
      <w:proofErr w:type="spellEnd"/>
      <w:r w:rsidRPr="00386BCE">
        <w:rPr>
          <w:sz w:val="22"/>
          <w:szCs w:val="22"/>
          <w:lang w:val="en-GB"/>
        </w:rPr>
        <w:t xml:space="preserve"> Bank. The </w:t>
      </w:r>
      <w:proofErr w:type="spellStart"/>
      <w:r w:rsidRPr="00386BCE">
        <w:rPr>
          <w:sz w:val="22"/>
          <w:szCs w:val="22"/>
          <w:lang w:val="en-GB"/>
        </w:rPr>
        <w:t>Tatra</w:t>
      </w:r>
      <w:proofErr w:type="spellEnd"/>
      <w:r w:rsidRPr="00386BCE">
        <w:rPr>
          <w:sz w:val="22"/>
          <w:szCs w:val="22"/>
          <w:lang w:val="en-GB"/>
        </w:rPr>
        <w:t xml:space="preserve"> Bank is ready to offer USD loan</w:t>
      </w:r>
      <w:r w:rsidR="00790F00" w:rsidRPr="00386BCE">
        <w:rPr>
          <w:sz w:val="22"/>
          <w:szCs w:val="22"/>
          <w:lang w:val="en-GB"/>
        </w:rPr>
        <w:t xml:space="preserve"> at the rate of LIBOR + 8%. Planning the credit line </w:t>
      </w:r>
      <w:proofErr w:type="spellStart"/>
      <w:r w:rsidR="00790F00" w:rsidRPr="00386BCE">
        <w:rPr>
          <w:sz w:val="22"/>
          <w:szCs w:val="22"/>
          <w:lang w:val="en-GB"/>
        </w:rPr>
        <w:t>Stach</w:t>
      </w:r>
      <w:proofErr w:type="spellEnd"/>
      <w:r w:rsidR="00790F00" w:rsidRPr="00386BCE">
        <w:rPr>
          <w:sz w:val="22"/>
          <w:szCs w:val="22"/>
          <w:lang w:val="en-GB"/>
        </w:rPr>
        <w:t xml:space="preserve"> also needs to take into consideration that one of Weaver’s shareholders is expecting a dividend at the end of August.</w:t>
      </w:r>
    </w:p>
    <w:p w:rsidR="00897ECF" w:rsidRPr="00386BCE" w:rsidRDefault="00897ECF" w:rsidP="00884496">
      <w:pPr>
        <w:spacing w:after="120" w:line="360" w:lineRule="auto"/>
        <w:jc w:val="both"/>
        <w:rPr>
          <w:sz w:val="22"/>
          <w:szCs w:val="22"/>
          <w:lang w:val="en-GB"/>
        </w:rPr>
      </w:pPr>
      <w:r w:rsidRPr="00386BCE">
        <w:rPr>
          <w:sz w:val="22"/>
          <w:szCs w:val="22"/>
          <w:lang w:val="en-GB"/>
        </w:rPr>
        <w:t xml:space="preserve">Weaver™ is manufacturing only one variety of product: woolen  sweaters. There is only one wholesaler who buys the entire Weaver’s production – </w:t>
      </w:r>
      <w:proofErr w:type="spellStart"/>
      <w:r w:rsidRPr="00386BCE">
        <w:rPr>
          <w:sz w:val="22"/>
          <w:szCs w:val="22"/>
          <w:lang w:val="en-GB"/>
        </w:rPr>
        <w:t>Woolmart</w:t>
      </w:r>
      <w:proofErr w:type="spellEnd"/>
      <w:r w:rsidRPr="00386BCE">
        <w:rPr>
          <w:sz w:val="22"/>
          <w:szCs w:val="22"/>
          <w:vertAlign w:val="superscript"/>
          <w:lang w:val="en-GB"/>
        </w:rPr>
        <w:t>®</w:t>
      </w:r>
      <w:r w:rsidRPr="00386BCE">
        <w:rPr>
          <w:sz w:val="22"/>
          <w:szCs w:val="22"/>
          <w:lang w:val="en-GB"/>
        </w:rPr>
        <w:t xml:space="preserve">. </w:t>
      </w:r>
      <w:proofErr w:type="spellStart"/>
      <w:r w:rsidRPr="00386BCE">
        <w:rPr>
          <w:sz w:val="22"/>
          <w:szCs w:val="22"/>
          <w:lang w:val="en-GB"/>
        </w:rPr>
        <w:t>Woolmart</w:t>
      </w:r>
      <w:proofErr w:type="spellEnd"/>
      <w:r w:rsidRPr="00386BCE">
        <w:rPr>
          <w:sz w:val="22"/>
          <w:szCs w:val="22"/>
          <w:vertAlign w:val="superscript"/>
          <w:lang w:val="en-GB"/>
        </w:rPr>
        <w:t>®</w:t>
      </w:r>
      <w:r w:rsidRPr="00386BCE">
        <w:rPr>
          <w:sz w:val="22"/>
          <w:szCs w:val="22"/>
          <w:lang w:val="en-GB"/>
        </w:rPr>
        <w:t xml:space="preserve"> pays a very reasonable price of 125 USD per sweater. However, </w:t>
      </w:r>
      <w:proofErr w:type="spellStart"/>
      <w:r w:rsidRPr="00386BCE">
        <w:rPr>
          <w:sz w:val="22"/>
          <w:szCs w:val="22"/>
          <w:lang w:val="en-GB"/>
        </w:rPr>
        <w:t>Wolmart’s</w:t>
      </w:r>
      <w:proofErr w:type="spellEnd"/>
      <w:r w:rsidRPr="00386BCE">
        <w:rPr>
          <w:sz w:val="22"/>
          <w:szCs w:val="22"/>
          <w:lang w:val="en-GB"/>
        </w:rPr>
        <w:t xml:space="preserve"> payments are permanently delayed. For the supplies </w:t>
      </w:r>
      <w:r w:rsidR="00386BCE">
        <w:rPr>
          <w:sz w:val="22"/>
          <w:szCs w:val="22"/>
          <w:lang w:val="en-GB"/>
        </w:rPr>
        <w:t xml:space="preserve">from April and May still 10,000$ </w:t>
      </w:r>
      <w:r w:rsidRPr="00386BCE">
        <w:rPr>
          <w:sz w:val="22"/>
          <w:szCs w:val="22"/>
          <w:lang w:val="en-GB"/>
        </w:rPr>
        <w:t xml:space="preserve">remain unpaid. Usually </w:t>
      </w:r>
      <w:proofErr w:type="spellStart"/>
      <w:r w:rsidRPr="00386BCE">
        <w:rPr>
          <w:sz w:val="22"/>
          <w:szCs w:val="22"/>
          <w:lang w:val="en-GB"/>
        </w:rPr>
        <w:t>Woolmart</w:t>
      </w:r>
      <w:proofErr w:type="spellEnd"/>
      <w:r w:rsidRPr="00386BCE">
        <w:rPr>
          <w:sz w:val="22"/>
          <w:szCs w:val="22"/>
          <w:vertAlign w:val="superscript"/>
          <w:lang w:val="en-GB"/>
        </w:rPr>
        <w:t>®</w:t>
      </w:r>
      <w:r w:rsidRPr="00386BCE">
        <w:rPr>
          <w:sz w:val="22"/>
          <w:szCs w:val="22"/>
          <w:lang w:val="en-GB"/>
        </w:rPr>
        <w:t xml:space="preserve"> pays half of the price in the month of delivery. Another payment comes one month after the delivery and it is between 0% and 50% of the total amount where the value of 50% is most probable. The remaining amount is being paid by </w:t>
      </w:r>
      <w:proofErr w:type="spellStart"/>
      <w:r w:rsidRPr="00386BCE">
        <w:rPr>
          <w:sz w:val="22"/>
          <w:szCs w:val="22"/>
          <w:lang w:val="en-GB"/>
        </w:rPr>
        <w:t>Woolmart</w:t>
      </w:r>
      <w:proofErr w:type="spellEnd"/>
      <w:r w:rsidRPr="00386BCE">
        <w:rPr>
          <w:sz w:val="22"/>
          <w:szCs w:val="22"/>
          <w:lang w:val="en-GB"/>
        </w:rPr>
        <w:t xml:space="preserve"> two months after an order has been completed.</w:t>
      </w:r>
    </w:p>
    <w:p w:rsidR="00790F00" w:rsidRPr="00386BCE" w:rsidRDefault="00897ECF" w:rsidP="00884496">
      <w:pPr>
        <w:spacing w:after="120" w:line="360" w:lineRule="auto"/>
        <w:jc w:val="both"/>
        <w:rPr>
          <w:sz w:val="22"/>
          <w:szCs w:val="22"/>
          <w:lang w:val="en-GB"/>
        </w:rPr>
      </w:pPr>
      <w:r w:rsidRPr="00386BCE">
        <w:rPr>
          <w:sz w:val="22"/>
          <w:szCs w:val="22"/>
          <w:lang w:val="en-GB"/>
        </w:rPr>
        <w:t xml:space="preserve">The biggest problem for </w:t>
      </w:r>
      <w:proofErr w:type="spellStart"/>
      <w:r w:rsidRPr="00386BCE">
        <w:rPr>
          <w:sz w:val="22"/>
          <w:szCs w:val="22"/>
          <w:lang w:val="en-GB"/>
        </w:rPr>
        <w:t>Stach</w:t>
      </w:r>
      <w:proofErr w:type="spellEnd"/>
      <w:r w:rsidRPr="00386BCE">
        <w:rPr>
          <w:sz w:val="22"/>
          <w:szCs w:val="22"/>
          <w:lang w:val="en-GB"/>
        </w:rPr>
        <w:t xml:space="preserve"> </w:t>
      </w:r>
      <w:proofErr w:type="spellStart"/>
      <w:r w:rsidRPr="00386BCE">
        <w:rPr>
          <w:sz w:val="22"/>
          <w:szCs w:val="22"/>
          <w:lang w:val="en-GB"/>
        </w:rPr>
        <w:t>Conopca</w:t>
      </w:r>
      <w:proofErr w:type="spellEnd"/>
      <w:r w:rsidRPr="00386BCE">
        <w:rPr>
          <w:sz w:val="22"/>
          <w:szCs w:val="22"/>
          <w:lang w:val="en-GB"/>
        </w:rPr>
        <w:t xml:space="preserve"> is that the purchase volumes change from one month to another.  Only 68% of sales could be found in range within one standard deviation of a previous sales average. </w:t>
      </w:r>
      <w:r w:rsidR="0080159C" w:rsidRPr="00386BCE">
        <w:rPr>
          <w:sz w:val="22"/>
          <w:szCs w:val="22"/>
          <w:lang w:val="en-GB"/>
        </w:rPr>
        <w:t xml:space="preserve">The coefficient of variation for sales is 0.1. The most probable sales volumes for incoming months are 1000 pcs in June, 1500 pcs in July, 2000 pcs in August, 1500 pcs in September and 750 pcs in October. </w:t>
      </w:r>
    </w:p>
    <w:p w:rsidR="00884496" w:rsidRPr="00386BCE" w:rsidRDefault="0080159C" w:rsidP="00884496">
      <w:pPr>
        <w:spacing w:after="120" w:line="360" w:lineRule="auto"/>
        <w:jc w:val="both"/>
        <w:rPr>
          <w:sz w:val="22"/>
          <w:szCs w:val="22"/>
          <w:lang w:val="en-GB"/>
        </w:rPr>
      </w:pPr>
      <w:proofErr w:type="spellStart"/>
      <w:r w:rsidRPr="00386BCE">
        <w:rPr>
          <w:sz w:val="22"/>
          <w:szCs w:val="22"/>
          <w:lang w:val="en-GB"/>
        </w:rPr>
        <w:t>Woolmart</w:t>
      </w:r>
      <w:proofErr w:type="spellEnd"/>
      <w:r w:rsidRPr="00386BCE">
        <w:rPr>
          <w:sz w:val="22"/>
          <w:szCs w:val="22"/>
          <w:vertAlign w:val="superscript"/>
          <w:lang w:val="en-GB"/>
        </w:rPr>
        <w:t>®</w:t>
      </w:r>
      <w:r w:rsidRPr="00386BCE">
        <w:rPr>
          <w:sz w:val="22"/>
          <w:szCs w:val="22"/>
          <w:lang w:val="en-GB"/>
        </w:rPr>
        <w:t xml:space="preserve"> requires Weaver™ to have very strict inventory management rules. Weaver™ is required to </w:t>
      </w:r>
      <w:r w:rsidR="00884496" w:rsidRPr="00386BCE">
        <w:rPr>
          <w:sz w:val="22"/>
          <w:szCs w:val="22"/>
          <w:lang w:val="en-GB"/>
        </w:rPr>
        <w:t>store in a warehouse</w:t>
      </w:r>
      <w:r w:rsidRPr="00386BCE">
        <w:rPr>
          <w:sz w:val="22"/>
          <w:szCs w:val="22"/>
          <w:lang w:val="en-GB"/>
        </w:rPr>
        <w:t xml:space="preserve"> an </w:t>
      </w:r>
      <w:r w:rsidR="00884496" w:rsidRPr="00386BCE">
        <w:rPr>
          <w:sz w:val="22"/>
          <w:szCs w:val="22"/>
          <w:lang w:val="en-GB"/>
        </w:rPr>
        <w:t xml:space="preserve">additional </w:t>
      </w:r>
      <w:r w:rsidRPr="00386BCE">
        <w:rPr>
          <w:sz w:val="22"/>
          <w:szCs w:val="22"/>
          <w:lang w:val="en-GB"/>
        </w:rPr>
        <w:t xml:space="preserve">inventory </w:t>
      </w:r>
      <w:r w:rsidR="00884496" w:rsidRPr="00386BCE">
        <w:rPr>
          <w:sz w:val="22"/>
          <w:szCs w:val="22"/>
          <w:lang w:val="en-GB"/>
        </w:rPr>
        <w:t>–</w:t>
      </w:r>
      <w:r w:rsidRPr="00386BCE">
        <w:rPr>
          <w:sz w:val="22"/>
          <w:szCs w:val="22"/>
          <w:lang w:val="en-GB"/>
        </w:rPr>
        <w:t xml:space="preserve"> 20% of expected production </w:t>
      </w:r>
      <w:r w:rsidR="00884496" w:rsidRPr="00386BCE">
        <w:rPr>
          <w:sz w:val="22"/>
          <w:szCs w:val="22"/>
          <w:lang w:val="en-GB"/>
        </w:rPr>
        <w:t xml:space="preserve">volume </w:t>
      </w:r>
      <w:r w:rsidRPr="00386BCE">
        <w:rPr>
          <w:sz w:val="22"/>
          <w:szCs w:val="22"/>
          <w:lang w:val="en-GB"/>
        </w:rPr>
        <w:t xml:space="preserve">for the next month.  </w:t>
      </w:r>
      <w:r w:rsidR="00884496" w:rsidRPr="00386BCE">
        <w:rPr>
          <w:sz w:val="22"/>
          <w:szCs w:val="22"/>
          <w:lang w:val="en-GB"/>
        </w:rPr>
        <w:t xml:space="preserve">Weaver also needs to manage its raw material for production. An additional 10% of wool needed for a production in a subsequent month needs to be stored in the warehouse. </w:t>
      </w:r>
    </w:p>
    <w:p w:rsidR="00884496" w:rsidRDefault="00884496" w:rsidP="00884496">
      <w:pPr>
        <w:spacing w:after="120" w:line="360" w:lineRule="auto"/>
        <w:jc w:val="both"/>
        <w:rPr>
          <w:sz w:val="22"/>
          <w:szCs w:val="22"/>
          <w:lang w:val="en-GB"/>
        </w:rPr>
      </w:pPr>
      <w:r w:rsidRPr="00386BCE">
        <w:rPr>
          <w:sz w:val="22"/>
          <w:szCs w:val="22"/>
          <w:lang w:val="en-GB"/>
        </w:rPr>
        <w:t xml:space="preserve">Each sweater is being manufactured with a specialized machinery. Depending on wool quality it takes an average between 8.4 minute and 36.6 minute to manufacture a single sweater in any particular month. However the most probable average manufacturing time is 15 minutes. Weaver’s workers work on total 450 hours in a month receiving a wage of 15$ an hour. </w:t>
      </w:r>
      <w:r w:rsidR="00386BCE">
        <w:rPr>
          <w:sz w:val="22"/>
          <w:szCs w:val="22"/>
          <w:lang w:val="en-GB"/>
        </w:rPr>
        <w:t>However, when working overtime they receive 22.5$ an hour. The machinery cost is 10$ per a single sweater and fixed costs of 10,000$ a month. The fixed costs include machinery depreciation of 1000$ a month. In order to increase production capacity two machinery purchases have been planned by the management – 70,000$ in June and 30,000$ in July.</w:t>
      </w:r>
    </w:p>
    <w:p w:rsidR="00386BCE" w:rsidRPr="00386BCE" w:rsidRDefault="00386BCE" w:rsidP="00884496">
      <w:pPr>
        <w:spacing w:after="120" w:line="360" w:lineRule="auto"/>
        <w:jc w:val="both"/>
        <w:rPr>
          <w:i/>
          <w:sz w:val="22"/>
          <w:szCs w:val="22"/>
          <w:u w:val="single"/>
          <w:lang w:val="en-GB"/>
        </w:rPr>
      </w:pPr>
      <w:r>
        <w:rPr>
          <w:sz w:val="22"/>
          <w:szCs w:val="22"/>
          <w:lang w:val="en-GB"/>
        </w:rPr>
        <w:t>The wool for sweater manufacturing is being bought from Polish highlanders. Each sweater requires 2kg of wool that is being purchased at price of 10.5zł/kg</w:t>
      </w:r>
      <w:r>
        <w:rPr>
          <w:rStyle w:val="Odwoanieprzypisudolnego"/>
          <w:sz w:val="22"/>
          <w:szCs w:val="22"/>
          <w:lang w:val="en-GB"/>
        </w:rPr>
        <w:footnoteReference w:id="1"/>
      </w:r>
      <w:r>
        <w:rPr>
          <w:sz w:val="22"/>
          <w:szCs w:val="22"/>
          <w:lang w:val="en-GB"/>
        </w:rPr>
        <w:t>. Weaver pays half of the price in a month of delivery and the other part is being paid in a subsequent month. At the end of May</w:t>
      </w:r>
      <w:bookmarkStart w:id="0" w:name="_GoBack"/>
      <w:bookmarkEnd w:id="0"/>
      <w:r>
        <w:rPr>
          <w:sz w:val="22"/>
          <w:szCs w:val="22"/>
          <w:lang w:val="en-GB"/>
        </w:rPr>
        <w:t xml:space="preserve"> unpaid dues for Polish highlanders are 10,500zł. </w:t>
      </w:r>
    </w:p>
    <w:p w:rsidR="00386BCE" w:rsidRDefault="00386BCE" w:rsidP="00386BCE">
      <w:pPr>
        <w:spacing w:after="120" w:line="360" w:lineRule="auto"/>
        <w:jc w:val="both"/>
        <w:rPr>
          <w:sz w:val="22"/>
          <w:szCs w:val="22"/>
          <w:lang w:val="en-GB"/>
        </w:rPr>
      </w:pPr>
      <w:r>
        <w:rPr>
          <w:sz w:val="22"/>
          <w:szCs w:val="22"/>
          <w:lang w:val="en-GB"/>
        </w:rPr>
        <w:t xml:space="preserve">Another cost category are the sales costs of 5$/pc. The fixed sales costs are 5,000$ and the include computing equipment depreciation on 500$ a month. </w:t>
      </w:r>
    </w:p>
    <w:p w:rsidR="009E35C6" w:rsidRPr="00CC3D35" w:rsidRDefault="009E35C6" w:rsidP="00B816D7">
      <w:pPr>
        <w:spacing w:line="360" w:lineRule="auto"/>
        <w:ind w:firstLine="720"/>
        <w:jc w:val="both"/>
        <w:rPr>
          <w:sz w:val="2"/>
          <w:szCs w:val="2"/>
          <w:lang w:val="en-GB"/>
        </w:rPr>
      </w:pPr>
    </w:p>
    <w:sectPr w:rsidR="009E35C6" w:rsidRPr="00CC3D35" w:rsidSect="00884496">
      <w:headerReference w:type="default" r:id="rId9"/>
      <w:footerReference w:type="default" r:id="rId10"/>
      <w:pgSz w:w="11907" w:h="16840" w:code="9"/>
      <w:pgMar w:top="720" w:right="720" w:bottom="720" w:left="72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711" w:rsidRDefault="00472711">
      <w:r>
        <w:separator/>
      </w:r>
    </w:p>
  </w:endnote>
  <w:endnote w:type="continuationSeparator" w:id="0">
    <w:p w:rsidR="00472711" w:rsidRDefault="00472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0BB" w:rsidRDefault="000E60BB" w:rsidP="00601BCE">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711" w:rsidRDefault="00472711">
      <w:r>
        <w:separator/>
      </w:r>
    </w:p>
  </w:footnote>
  <w:footnote w:type="continuationSeparator" w:id="0">
    <w:p w:rsidR="00472711" w:rsidRDefault="00472711">
      <w:r>
        <w:continuationSeparator/>
      </w:r>
    </w:p>
  </w:footnote>
  <w:footnote w:id="1">
    <w:p w:rsidR="00386BCE" w:rsidRPr="00386BCE" w:rsidRDefault="00386BCE">
      <w:pPr>
        <w:pStyle w:val="Tekstprzypisudolnego"/>
        <w:rPr>
          <w:lang w:val="pl-PL"/>
        </w:rPr>
      </w:pPr>
      <w:r>
        <w:rPr>
          <w:rStyle w:val="Odwoanieprzypisudolnego"/>
        </w:rPr>
        <w:footnoteRef/>
      </w:r>
      <w:r>
        <w:t xml:space="preserve"> </w:t>
      </w:r>
      <w:r w:rsidR="0086613B">
        <w:t>Let’s a</w:t>
      </w:r>
      <w:proofErr w:type="spellStart"/>
      <w:r>
        <w:rPr>
          <w:lang w:val="pl-PL"/>
        </w:rPr>
        <w:t>ssume</w:t>
      </w:r>
      <w:proofErr w:type="spellEnd"/>
      <w:r>
        <w:rPr>
          <w:lang w:val="pl-PL"/>
        </w:rPr>
        <w:t xml:space="preserve"> </w:t>
      </w:r>
      <w:proofErr w:type="spellStart"/>
      <w:r>
        <w:rPr>
          <w:lang w:val="pl-PL"/>
        </w:rPr>
        <w:t>that</w:t>
      </w:r>
      <w:proofErr w:type="spellEnd"/>
      <w:r>
        <w:rPr>
          <w:lang w:val="pl-PL"/>
        </w:rPr>
        <w:t xml:space="preserve"> 1 USD = 3 zł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0BB" w:rsidRPr="008265F6" w:rsidRDefault="008265F6">
    <w:pPr>
      <w:jc w:val="right"/>
    </w:pPr>
    <w:r w:rsidRPr="008265F6">
      <w:t>Spreadsheet simulation</w:t>
    </w:r>
  </w:p>
  <w:p w:rsidR="000E60BB" w:rsidRPr="00382919" w:rsidRDefault="000E60BB">
    <w:pPr>
      <w:jc w:val="right"/>
      <w:rPr>
        <w:lang w:val="pl-P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AF66549"/>
    <w:multiLevelType w:val="singleLevel"/>
    <w:tmpl w:val="C7127006"/>
    <w:lvl w:ilvl="0">
      <w:start w:val="1"/>
      <w:numFmt w:val="decimal"/>
      <w:lvlText w:val="%1."/>
      <w:lvlJc w:val="left"/>
      <w:pPr>
        <w:tabs>
          <w:tab w:val="num" w:pos="1080"/>
        </w:tabs>
        <w:ind w:left="1080" w:hanging="360"/>
      </w:pPr>
      <w:rPr>
        <w:rFonts w:hint="default"/>
      </w:rPr>
    </w:lvl>
  </w:abstractNum>
  <w:num w:numId="1">
    <w:abstractNumId w:val="0"/>
    <w:lvlOverride w:ilvl="0">
      <w:lvl w:ilvl="0">
        <w:numFmt w:val="bullet"/>
        <w:lvlText w:val=""/>
        <w:legacy w:legacy="1" w:legacySpace="0" w:legacyIndent="0"/>
        <w:lvlJc w:val="left"/>
        <w:rPr>
          <w:rFonts w:ascii="Wingdings" w:hAnsi="Wingdings" w:hint="default"/>
          <w:sz w:val="14"/>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919"/>
    <w:rsid w:val="000E60BB"/>
    <w:rsid w:val="00382919"/>
    <w:rsid w:val="00386BCE"/>
    <w:rsid w:val="00405463"/>
    <w:rsid w:val="00472711"/>
    <w:rsid w:val="00601BCE"/>
    <w:rsid w:val="006B663A"/>
    <w:rsid w:val="007862D1"/>
    <w:rsid w:val="00790F00"/>
    <w:rsid w:val="0080159C"/>
    <w:rsid w:val="008265F6"/>
    <w:rsid w:val="0086613B"/>
    <w:rsid w:val="00884496"/>
    <w:rsid w:val="00897ECF"/>
    <w:rsid w:val="009E35C6"/>
    <w:rsid w:val="00B816D7"/>
    <w:rsid w:val="00CC3D35"/>
    <w:rsid w:val="00F70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Pr>
      <w:lang w:eastAsia="pl-PL"/>
    </w:rPr>
  </w:style>
  <w:style w:type="paragraph" w:styleId="Nagwek4">
    <w:name w:val="heading 4"/>
    <w:basedOn w:val="Normalny"/>
    <w:next w:val="Normalny"/>
    <w:qFormat/>
    <w:pPr>
      <w:ind w:left="900" w:hanging="180"/>
      <w:outlineLvl w:val="3"/>
    </w:pPr>
    <w:rPr>
      <w:snapToGrid w:val="0"/>
      <w:sz w:val="18"/>
      <w:szCs w:val="18"/>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320"/>
        <w:tab w:val="right" w:pos="8640"/>
      </w:tabs>
    </w:pPr>
  </w:style>
  <w:style w:type="paragraph" w:styleId="Stopka">
    <w:name w:val="footer"/>
    <w:basedOn w:val="Normalny"/>
    <w:pPr>
      <w:tabs>
        <w:tab w:val="center" w:pos="4320"/>
        <w:tab w:val="right" w:pos="8640"/>
      </w:tabs>
    </w:pPr>
  </w:style>
  <w:style w:type="paragraph" w:styleId="Tekstprzypisudolnego">
    <w:name w:val="footnote text"/>
    <w:basedOn w:val="Normalny"/>
    <w:semiHidden/>
  </w:style>
  <w:style w:type="character" w:styleId="Odwoanieprzypisudolnego">
    <w:name w:val="footnote reference"/>
    <w:basedOn w:val="Domylnaczcionkaakapitu"/>
    <w:semiHidden/>
    <w:rPr>
      <w:vertAlign w:val="superscript"/>
    </w:rPr>
  </w:style>
  <w:style w:type="paragraph" w:styleId="Tekstpodstawowywcity">
    <w:name w:val="Body Text Indent"/>
    <w:basedOn w:val="Normalny"/>
    <w:pPr>
      <w:spacing w:line="360" w:lineRule="auto"/>
      <w:ind w:firstLine="720"/>
      <w:jc w:val="both"/>
    </w:pPr>
    <w:rPr>
      <w:sz w:val="24"/>
      <w:szCs w:val="24"/>
      <w:lang w:val="pl-PL"/>
    </w:rPr>
  </w:style>
  <w:style w:type="paragraph" w:styleId="Tekstdymka">
    <w:name w:val="Balloon Text"/>
    <w:basedOn w:val="Normalny"/>
    <w:link w:val="TekstdymkaZnak"/>
    <w:uiPriority w:val="99"/>
    <w:semiHidden/>
    <w:unhideWhenUsed/>
    <w:rsid w:val="008265F6"/>
    <w:rPr>
      <w:rFonts w:ascii="Tahoma" w:hAnsi="Tahoma" w:cs="Tahoma"/>
      <w:sz w:val="16"/>
      <w:szCs w:val="16"/>
    </w:rPr>
  </w:style>
  <w:style w:type="character" w:customStyle="1" w:styleId="TekstdymkaZnak">
    <w:name w:val="Tekst dymka Znak"/>
    <w:basedOn w:val="Domylnaczcionkaakapitu"/>
    <w:link w:val="Tekstdymka"/>
    <w:uiPriority w:val="99"/>
    <w:semiHidden/>
    <w:rsid w:val="008265F6"/>
    <w:rPr>
      <w:rFonts w:ascii="Tahoma"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Pr>
      <w:lang w:eastAsia="pl-PL"/>
    </w:rPr>
  </w:style>
  <w:style w:type="paragraph" w:styleId="Nagwek4">
    <w:name w:val="heading 4"/>
    <w:basedOn w:val="Normalny"/>
    <w:next w:val="Normalny"/>
    <w:qFormat/>
    <w:pPr>
      <w:ind w:left="900" w:hanging="180"/>
      <w:outlineLvl w:val="3"/>
    </w:pPr>
    <w:rPr>
      <w:snapToGrid w:val="0"/>
      <w:sz w:val="18"/>
      <w:szCs w:val="18"/>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320"/>
        <w:tab w:val="right" w:pos="8640"/>
      </w:tabs>
    </w:pPr>
  </w:style>
  <w:style w:type="paragraph" w:styleId="Stopka">
    <w:name w:val="footer"/>
    <w:basedOn w:val="Normalny"/>
    <w:pPr>
      <w:tabs>
        <w:tab w:val="center" w:pos="4320"/>
        <w:tab w:val="right" w:pos="8640"/>
      </w:tabs>
    </w:pPr>
  </w:style>
  <w:style w:type="paragraph" w:styleId="Tekstprzypisudolnego">
    <w:name w:val="footnote text"/>
    <w:basedOn w:val="Normalny"/>
    <w:semiHidden/>
  </w:style>
  <w:style w:type="character" w:styleId="Odwoanieprzypisudolnego">
    <w:name w:val="footnote reference"/>
    <w:basedOn w:val="Domylnaczcionkaakapitu"/>
    <w:semiHidden/>
    <w:rPr>
      <w:vertAlign w:val="superscript"/>
    </w:rPr>
  </w:style>
  <w:style w:type="paragraph" w:styleId="Tekstpodstawowywcity">
    <w:name w:val="Body Text Indent"/>
    <w:basedOn w:val="Normalny"/>
    <w:pPr>
      <w:spacing w:line="360" w:lineRule="auto"/>
      <w:ind w:firstLine="720"/>
      <w:jc w:val="both"/>
    </w:pPr>
    <w:rPr>
      <w:sz w:val="24"/>
      <w:szCs w:val="24"/>
      <w:lang w:val="pl-PL"/>
    </w:rPr>
  </w:style>
  <w:style w:type="paragraph" w:styleId="Tekstdymka">
    <w:name w:val="Balloon Text"/>
    <w:basedOn w:val="Normalny"/>
    <w:link w:val="TekstdymkaZnak"/>
    <w:uiPriority w:val="99"/>
    <w:semiHidden/>
    <w:unhideWhenUsed/>
    <w:rsid w:val="008265F6"/>
    <w:rPr>
      <w:rFonts w:ascii="Tahoma" w:hAnsi="Tahoma" w:cs="Tahoma"/>
      <w:sz w:val="16"/>
      <w:szCs w:val="16"/>
    </w:rPr>
  </w:style>
  <w:style w:type="character" w:customStyle="1" w:styleId="TekstdymkaZnak">
    <w:name w:val="Tekst dymka Znak"/>
    <w:basedOn w:val="Domylnaczcionkaakapitu"/>
    <w:link w:val="Tekstdymka"/>
    <w:uiPriority w:val="99"/>
    <w:semiHidden/>
    <w:rsid w:val="008265F6"/>
    <w:rPr>
      <w:rFonts w:ascii="Tahoma"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ffice97\templates\Symulacj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C24C6-FE28-4062-B61C-9BD606E2A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Symulacje.dot</Template>
  <TotalTime>129</TotalTime>
  <Pages>1</Pages>
  <Words>500</Words>
  <Characters>2850</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Weaver TM</vt:lpstr>
    </vt:vector>
  </TitlesOfParts>
  <Company>Szkoła Główna Handlowa</Company>
  <LinksUpToDate>false</LinksUpToDate>
  <CharactersWithSpaces>3344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Weaver TM</dc:title>
  <dc:creator>Paweł Gąsiorowski</dc:creator>
  <cp:lastModifiedBy>Szufel Przemyslaw</cp:lastModifiedBy>
  <cp:revision>8</cp:revision>
  <cp:lastPrinted>2004-12-05T18:42:00Z</cp:lastPrinted>
  <dcterms:created xsi:type="dcterms:W3CDTF">2013-04-21T19:49:00Z</dcterms:created>
  <dcterms:modified xsi:type="dcterms:W3CDTF">2013-04-22T11:40:00Z</dcterms:modified>
</cp:coreProperties>
</file>